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E34C8" w:rsidRDefault="00F063E9" w:rsidP="002E34C8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 xml:space="preserve">Управление Росреестра по </w:t>
      </w:r>
      <w:proofErr w:type="spellStart"/>
      <w:r w:rsidRPr="00F571B8">
        <w:rPr>
          <w:rFonts w:ascii="Segoe UI" w:hAnsi="Segoe UI" w:cs="Segoe UI"/>
          <w:color w:val="000000" w:themeColor="text1"/>
        </w:rPr>
        <w:t>Свердловской</w:t>
      </w:r>
      <w:bookmarkStart w:id="0" w:name="_GoBack"/>
      <w:bookmarkEnd w:id="0"/>
      <w:r w:rsidR="00494960" w:rsidRPr="00F571B8">
        <w:rPr>
          <w:rFonts w:ascii="Segoe UI" w:hAnsi="Segoe UI" w:cs="Segoe UI"/>
          <w:color w:val="000000" w:themeColor="text1"/>
        </w:rPr>
        <w:t>области</w:t>
      </w:r>
      <w:proofErr w:type="spellEnd"/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E82ADB" w:rsidRDefault="00E82ADB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E7C6F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lastRenderedPageBreak/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</w:t>
      </w:r>
      <w:r w:rsidR="00F01A02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о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F058D0" w:rsidRDefault="00F058D0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82ADB" w:rsidRDefault="00E82ADB" w:rsidP="00E82AD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Справка: в </w:t>
      </w:r>
      <w:r w:rsidRPr="00E82ADB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 xml:space="preserve">у </w:t>
      </w:r>
      <w:r w:rsidRPr="00E82ADB">
        <w:rPr>
          <w:rFonts w:ascii="Segoe UI" w:hAnsi="Segoe UI" w:cs="Segoe UI"/>
          <w:sz w:val="24"/>
          <w:szCs w:val="24"/>
        </w:rPr>
        <w:t>- 455</w:t>
      </w:r>
      <w:r>
        <w:rPr>
          <w:rFonts w:ascii="Segoe UI" w:hAnsi="Segoe UI" w:cs="Segoe UI"/>
          <w:sz w:val="24"/>
          <w:szCs w:val="24"/>
        </w:rPr>
        <w:t xml:space="preserve"> обращений</w:t>
      </w:r>
      <w:r w:rsidRPr="00E82AD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за 2018 поступило </w:t>
      </w:r>
      <w:r w:rsidRPr="00E82ADB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82ADB">
        <w:rPr>
          <w:rFonts w:ascii="Segoe UI" w:hAnsi="Segoe UI" w:cs="Segoe UI"/>
          <w:sz w:val="24"/>
          <w:szCs w:val="24"/>
        </w:rPr>
        <w:t>2019 год</w:t>
      </w:r>
      <w:r>
        <w:rPr>
          <w:rFonts w:ascii="Segoe UI" w:hAnsi="Segoe UI" w:cs="Segoe UI"/>
          <w:sz w:val="24"/>
          <w:szCs w:val="24"/>
        </w:rPr>
        <w:t>у –</w:t>
      </w:r>
      <w:r w:rsidRPr="00E82ADB">
        <w:rPr>
          <w:rFonts w:ascii="Segoe UI" w:hAnsi="Segoe UI" w:cs="Segoe UI"/>
          <w:sz w:val="24"/>
          <w:szCs w:val="24"/>
        </w:rPr>
        <w:t xml:space="preserve"> 51</w:t>
      </w:r>
      <w:r w:rsidR="00AA53B6">
        <w:rPr>
          <w:rFonts w:ascii="Segoe UI" w:hAnsi="Segoe UI" w:cs="Segoe UI"/>
          <w:sz w:val="24"/>
          <w:szCs w:val="24"/>
        </w:rPr>
        <w:t xml:space="preserve"> обращение, в</w:t>
      </w:r>
      <w:r w:rsidRPr="00E82ADB">
        <w:rPr>
          <w:rFonts w:ascii="Segoe UI" w:hAnsi="Segoe UI" w:cs="Segoe UI"/>
          <w:sz w:val="24"/>
          <w:szCs w:val="24"/>
        </w:rPr>
        <w:t>2020</w:t>
      </w:r>
      <w:r w:rsidR="003E13DE">
        <w:rPr>
          <w:rFonts w:ascii="Segoe UI" w:hAnsi="Segoe UI" w:cs="Segoe UI"/>
          <w:sz w:val="24"/>
          <w:szCs w:val="24"/>
        </w:rPr>
        <w:t xml:space="preserve">году </w:t>
      </w:r>
      <w:r w:rsidR="00AA53B6">
        <w:rPr>
          <w:rFonts w:ascii="Segoe UI" w:hAnsi="Segoe UI" w:cs="Segoe UI"/>
          <w:sz w:val="24"/>
          <w:szCs w:val="24"/>
        </w:rPr>
        <w:t xml:space="preserve">- </w:t>
      </w:r>
      <w:r w:rsidRPr="00E82ADB">
        <w:rPr>
          <w:rFonts w:ascii="Segoe UI" w:hAnsi="Segoe UI" w:cs="Segoe UI"/>
          <w:sz w:val="24"/>
          <w:szCs w:val="24"/>
        </w:rPr>
        <w:t>81</w:t>
      </w:r>
      <w:r>
        <w:rPr>
          <w:rFonts w:ascii="Segoe UI" w:hAnsi="Segoe UI" w:cs="Segoe UI"/>
          <w:sz w:val="24"/>
          <w:szCs w:val="24"/>
        </w:rPr>
        <w:t xml:space="preserve"> обращение</w:t>
      </w:r>
      <w:r w:rsidR="00AA53B6">
        <w:rPr>
          <w:rFonts w:ascii="Segoe UI" w:hAnsi="Segoe UI" w:cs="Segoe UI"/>
          <w:sz w:val="24"/>
          <w:szCs w:val="24"/>
        </w:rPr>
        <w:t xml:space="preserve"> и в 2021 году – </w:t>
      </w:r>
      <w:r w:rsidR="003E13DE">
        <w:rPr>
          <w:rFonts w:ascii="Segoe UI" w:hAnsi="Segoe UI" w:cs="Segoe UI"/>
          <w:sz w:val="24"/>
          <w:szCs w:val="24"/>
        </w:rPr>
        <w:t>57</w:t>
      </w:r>
      <w:r w:rsidRPr="00E82ADB">
        <w:rPr>
          <w:rFonts w:ascii="Segoe UI" w:hAnsi="Segoe UI" w:cs="Segoe UI"/>
          <w:sz w:val="24"/>
          <w:szCs w:val="24"/>
        </w:rPr>
        <w:t>.</w:t>
      </w:r>
    </w:p>
    <w:p w:rsidR="00E82ADB" w:rsidRPr="00E82ADB" w:rsidRDefault="00E82ADB" w:rsidP="00D40D5B">
      <w:pPr>
        <w:jc w:val="both"/>
        <w:rPr>
          <w:rFonts w:ascii="Segoe UI" w:hAnsi="Segoe UI" w:cs="Segoe UI"/>
          <w:sz w:val="24"/>
          <w:szCs w:val="24"/>
        </w:rPr>
      </w:pPr>
      <w:r w:rsidRPr="00EE7C6F">
        <w:rPr>
          <w:rFonts w:ascii="Segoe UI" w:hAnsi="Segoe UI" w:cs="Segoe UI"/>
          <w:i/>
          <w:sz w:val="24"/>
          <w:szCs w:val="24"/>
        </w:rPr>
        <w:t>«</w:t>
      </w:r>
      <w:r w:rsidR="00AA53B6" w:rsidRPr="00EE7C6F">
        <w:rPr>
          <w:rFonts w:ascii="Segoe UI" w:hAnsi="Segoe UI" w:cs="Segoe UI"/>
          <w:i/>
          <w:sz w:val="24"/>
          <w:szCs w:val="24"/>
        </w:rPr>
        <w:t>На протяжении пяти лет н</w:t>
      </w:r>
      <w:r w:rsidRPr="00EE7C6F">
        <w:rPr>
          <w:rFonts w:ascii="Segoe UI" w:hAnsi="Segoe UI" w:cs="Segoe UI"/>
          <w:i/>
          <w:sz w:val="24"/>
          <w:szCs w:val="24"/>
        </w:rPr>
        <w:t>а «телефон доверия» поступ</w:t>
      </w:r>
      <w:r w:rsidR="00AA53B6" w:rsidRPr="00EE7C6F">
        <w:rPr>
          <w:rFonts w:ascii="Segoe UI" w:hAnsi="Segoe UI" w:cs="Segoe UI"/>
          <w:i/>
          <w:sz w:val="24"/>
          <w:szCs w:val="24"/>
        </w:rPr>
        <w:t>али</w:t>
      </w:r>
      <w:r w:rsidRPr="00EE7C6F">
        <w:rPr>
          <w:rFonts w:ascii="Segoe UI" w:hAnsi="Segoe UI" w:cs="Segoe UI"/>
          <w:i/>
          <w:sz w:val="24"/>
          <w:szCs w:val="24"/>
        </w:rPr>
        <w:t xml:space="preserve"> обращения, с вопросами, не связанными с коррупционными правонарушениями. Поступившие сообщения касались вопросов предоставления государственных услуг по государственной регистрации прав на недвижимое имущество и сделок с ним»</w:t>
      </w:r>
      <w:r w:rsidRPr="00D0506C">
        <w:rPr>
          <w:rFonts w:ascii="Segoe UI" w:hAnsi="Segoe UI" w:cs="Segoe UI"/>
          <w:i/>
          <w:sz w:val="24"/>
          <w:szCs w:val="24"/>
        </w:rPr>
        <w:t>,</w:t>
      </w:r>
      <w:r w:rsidRPr="00D0506C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прокомментировала </w:t>
      </w:r>
      <w:r w:rsidRPr="00EE7C6F">
        <w:rPr>
          <w:rFonts w:ascii="Segoe UI" w:hAnsi="Segoe UI" w:cs="Segoe UI"/>
          <w:b/>
          <w:sz w:val="24"/>
          <w:szCs w:val="24"/>
        </w:rPr>
        <w:t>Екатерина Жилина</w:t>
      </w:r>
      <w:r>
        <w:rPr>
          <w:rFonts w:ascii="Segoe UI" w:hAnsi="Segoe UI" w:cs="Segoe UI"/>
          <w:sz w:val="24"/>
          <w:szCs w:val="24"/>
        </w:rPr>
        <w:t xml:space="preserve"> начальник отдела кадров Управления Росреестра по Свердловской области.</w:t>
      </w:r>
    </w:p>
    <w:p w:rsidR="00293840" w:rsidRPr="00FB4C83" w:rsidRDefault="005811EC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5811EC">
        <w:rPr>
          <w:rFonts w:ascii="Segoe UI" w:eastAsia="Times New Roman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293840" w:rsidRPr="00FB4C83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85797"/>
    <w:rsid w:val="000D2D4C"/>
    <w:rsid w:val="000D4509"/>
    <w:rsid w:val="00256072"/>
    <w:rsid w:val="00293840"/>
    <w:rsid w:val="00297181"/>
    <w:rsid w:val="002E34C8"/>
    <w:rsid w:val="00310293"/>
    <w:rsid w:val="00322B21"/>
    <w:rsid w:val="00363FFF"/>
    <w:rsid w:val="003E13DE"/>
    <w:rsid w:val="003F6BCA"/>
    <w:rsid w:val="00494960"/>
    <w:rsid w:val="004E609F"/>
    <w:rsid w:val="00521FA1"/>
    <w:rsid w:val="00573AD3"/>
    <w:rsid w:val="005811EC"/>
    <w:rsid w:val="005F231B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B2094"/>
    <w:rsid w:val="009C261D"/>
    <w:rsid w:val="009C668B"/>
    <w:rsid w:val="00A672C7"/>
    <w:rsid w:val="00A91719"/>
    <w:rsid w:val="00AA1A48"/>
    <w:rsid w:val="00AA53B6"/>
    <w:rsid w:val="00B613D5"/>
    <w:rsid w:val="00B77CF6"/>
    <w:rsid w:val="00BB1DFD"/>
    <w:rsid w:val="00BF50D1"/>
    <w:rsid w:val="00CA72E4"/>
    <w:rsid w:val="00CB7527"/>
    <w:rsid w:val="00CD46BD"/>
    <w:rsid w:val="00CE63A1"/>
    <w:rsid w:val="00D0506C"/>
    <w:rsid w:val="00D40D5B"/>
    <w:rsid w:val="00DC7BF5"/>
    <w:rsid w:val="00E82ADB"/>
    <w:rsid w:val="00EB47FC"/>
    <w:rsid w:val="00EB605D"/>
    <w:rsid w:val="00EE7C6F"/>
    <w:rsid w:val="00EF6893"/>
    <w:rsid w:val="00F01A02"/>
    <w:rsid w:val="00F058D0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2017-07-07T11:29:00Z</cp:lastPrinted>
  <dcterms:created xsi:type="dcterms:W3CDTF">2022-02-21T10:39:00Z</dcterms:created>
  <dcterms:modified xsi:type="dcterms:W3CDTF">2022-02-21T10:39:00Z</dcterms:modified>
</cp:coreProperties>
</file>